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BE" w:rsidRPr="00313DBE" w:rsidRDefault="00313DBE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sz w:val="22"/>
          <w:szCs w:val="22"/>
        </w:rPr>
        <w:t xml:space="preserve">Załącznik nr </w:t>
      </w:r>
      <w:r w:rsidR="00375FCD">
        <w:rPr>
          <w:rFonts w:ascii="Cambria" w:hAnsi="Cambria"/>
          <w:b w:val="0"/>
          <w:sz w:val="22"/>
          <w:szCs w:val="22"/>
        </w:rPr>
        <w:t xml:space="preserve">14. </w:t>
      </w:r>
      <w:bookmarkStart w:id="0" w:name="_GoBack"/>
      <w:bookmarkEnd w:id="0"/>
      <w:r w:rsidR="007552A1" w:rsidRPr="00313DBE">
        <w:rPr>
          <w:rFonts w:ascii="Cambria" w:hAnsi="Cambria"/>
          <w:b w:val="0"/>
          <w:i/>
          <w:sz w:val="22"/>
          <w:szCs w:val="22"/>
        </w:rPr>
        <w:t>Wzór karty oceny formalno-merytorycznej</w:t>
      </w:r>
    </w:p>
    <w:p w:rsidR="00313DBE" w:rsidRPr="00313DBE" w:rsidRDefault="007552A1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i/>
          <w:sz w:val="22"/>
          <w:szCs w:val="22"/>
        </w:rPr>
        <w:t>wniosku o dofin</w:t>
      </w:r>
      <w:r w:rsidR="00A92B6E" w:rsidRPr="00313DBE">
        <w:rPr>
          <w:rFonts w:ascii="Cambria" w:hAnsi="Cambria"/>
          <w:b w:val="0"/>
          <w:i/>
          <w:sz w:val="22"/>
          <w:szCs w:val="22"/>
        </w:rPr>
        <w:t>ansowanie projektu konkursowego</w:t>
      </w:r>
    </w:p>
    <w:p w:rsidR="007552A1" w:rsidRDefault="000A0C89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0A0C89" w:rsidRDefault="000A0C89" w:rsidP="000A0C89"/>
    <w:p w:rsidR="000A0C89" w:rsidRDefault="000A0C89" w:rsidP="000A0C89"/>
    <w:p w:rsidR="000A0C89" w:rsidRPr="000A0C89" w:rsidRDefault="000A0C89" w:rsidP="000A0C89"/>
    <w:p w:rsidR="00C94B13" w:rsidRPr="00C94B13" w:rsidRDefault="00C94B13" w:rsidP="00C94B13"/>
    <w:p w:rsidR="00C94B13" w:rsidRDefault="00C94B13" w:rsidP="007552A1">
      <w:r>
        <w:rPr>
          <w:noProof/>
        </w:rPr>
        <w:drawing>
          <wp:inline distT="0" distB="0" distL="0" distR="0">
            <wp:extent cx="5848350" cy="682625"/>
            <wp:effectExtent l="0" t="0" r="0" b="3175"/>
            <wp:docPr id="1" name="Obraz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B13" w:rsidRDefault="00C94B13" w:rsidP="007552A1"/>
    <w:p w:rsidR="007552A1" w:rsidRDefault="007552A1" w:rsidP="007552A1">
      <w:r w:rsidRPr="006E64F3">
        <w:tab/>
      </w:r>
    </w:p>
    <w:p w:rsidR="00C94B13" w:rsidRDefault="00C94B13" w:rsidP="007552A1"/>
    <w:p w:rsidR="00C94B13" w:rsidRPr="006E64F3" w:rsidRDefault="00C94B13" w:rsidP="007552A1"/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FORMALNO-MERYTORYCZNEJ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</w:t>
      </w:r>
      <w:r w:rsidRPr="006E64F3">
        <w:rPr>
          <w:rFonts w:ascii="Cambria" w:hAnsi="Cambria"/>
          <w:kern w:val="24"/>
          <w:sz w:val="18"/>
          <w:szCs w:val="18"/>
        </w:rPr>
        <w:t>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tbl>
      <w:tblPr>
        <w:tblW w:w="11309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243"/>
        <w:gridCol w:w="315"/>
        <w:gridCol w:w="707"/>
        <w:gridCol w:w="930"/>
        <w:gridCol w:w="63"/>
        <w:gridCol w:w="220"/>
        <w:gridCol w:w="628"/>
        <w:gridCol w:w="864"/>
        <w:gridCol w:w="132"/>
        <w:gridCol w:w="795"/>
        <w:gridCol w:w="133"/>
        <w:gridCol w:w="2473"/>
        <w:gridCol w:w="361"/>
        <w:gridCol w:w="152"/>
        <w:gridCol w:w="3029"/>
        <w:gridCol w:w="8"/>
        <w:gridCol w:w="249"/>
      </w:tblGrid>
      <w:tr w:rsidR="007552A1" w:rsidRPr="006E64F3" w:rsidTr="000428BC">
        <w:trPr>
          <w:gridBefore w:val="1"/>
          <w:gridAfter w:val="1"/>
          <w:wBefore w:w="7" w:type="dxa"/>
          <w:wAfter w:w="249" w:type="dxa"/>
          <w:trHeight w:val="411"/>
          <w:jc w:val="center"/>
        </w:trPr>
        <w:tc>
          <w:tcPr>
            <w:tcW w:w="11053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A. KRYTERIA FORMALNE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zgodnie ze Szczegółowym Opisem Osi Priorytetowych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 jest podmiotem uprawnionym do ubiegania się o dofinansowanie w ramach właściwego Działania/Poddziałania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534966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</w:t>
            </w:r>
            <w:r w:rsidR="00534966">
              <w:rPr>
                <w:rFonts w:ascii="Cambria" w:eastAsia="Arial Unicode MS" w:hAnsi="Cambria"/>
              </w:rPr>
              <w:t>złożył</w:t>
            </w:r>
            <w:r w:rsidRPr="00A92B6E">
              <w:rPr>
                <w:rFonts w:ascii="Cambria" w:eastAsia="Arial Unicode MS" w:hAnsi="Cambria"/>
              </w:rPr>
              <w:t xml:space="preserve"> dopuszczalną w Regulaminie konkursu liczbę wniosków o dofinansowanie projektu?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A92B6E" w:rsidRDefault="00A92B6E" w:rsidP="00A92B6E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>Czy wydatki w projekcie o wartości nieprzekraczającej wyrażonej w PLN równowartości kwoty 100 000 EUR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1"/>
            </w:r>
            <w:r w:rsidRPr="00A92B6E">
              <w:rPr>
                <w:rFonts w:ascii="Cambria" w:eastAsia="Arial Unicode MS" w:hAnsi="Cambria"/>
              </w:rPr>
              <w:t xml:space="preserve"> wkładu publicznego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2"/>
            </w:r>
            <w:r w:rsidRPr="00A92B6E">
              <w:rPr>
                <w:rFonts w:ascii="Cambria" w:eastAsia="Arial Unicode MS" w:hAnsi="Cambria"/>
              </w:rPr>
              <w:t xml:space="preserve"> są rozliczane uproszczonymi metodami, o których mowa w Wytycznych w zakresie kwalifikowalności wydatków w zakresie Europejskiego Funduszu Rozwoju Regionalnego, Europejskiego Funduszu Społecznego oraz Funduszu Spójności na lata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Wnioskodawca i Partnerzy (o ile dotyczy) nie podlega/ją wykluczeniu z  możliwości ubiegania się o dofinansowanie ze środków UE na podstawie odrębnych przepisów?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 przypadku projektu partnerskiego wniosek spełnia wymogi dotyczące utworzenia partnerstwa, o których mowa w art. 33 ustawy z dnia 11 lipca 2014 r. o zasadach realizacji programów w zakresie polityki spójności finansowanych w perspektywie 2014-2020 (Dz.U. z 2014 r. poz. 1146 z </w:t>
            </w:r>
            <w:proofErr w:type="spellStart"/>
            <w:r w:rsidRPr="00A92B6E">
              <w:rPr>
                <w:rFonts w:ascii="Cambria" w:eastAsia="Arial Unicode MS" w:hAnsi="Cambria"/>
              </w:rPr>
              <w:t>późn</w:t>
            </w:r>
            <w:proofErr w:type="spellEnd"/>
            <w:r w:rsidRPr="00A92B6E">
              <w:rPr>
                <w:rFonts w:ascii="Cambria" w:eastAsia="Arial Unicode MS" w:hAnsi="Cambria"/>
              </w:rPr>
              <w:t>. zm.)?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okres realizacji projektu zawiera się w przedziale 1 stycznia 2014 – 31 grudnia 2023 roku?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wniosek oraz załączniki (o ile dotyczy) wypełniono w języku polskim?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formalne?</w:t>
            </w:r>
            <w:r w:rsidRPr="006E64F3">
              <w:rPr>
                <w:rFonts w:ascii="Cambria" w:hAnsi="Cambria"/>
                <w:b/>
                <w:sz w:val="20"/>
              </w:rPr>
              <w:t xml:space="preserve"> 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410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B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FORMALNYCH (WYPEŁNIĆ W PRZYPADKU ZAZNACZENIA ODPOWIEDZI „NIE” POWYŻEJ)</w:t>
            </w:r>
          </w:p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66"/>
        </w:trPr>
        <w:tc>
          <w:tcPr>
            <w:tcW w:w="11059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br w:type="page"/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CZĘŚĆ 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– SPECYFICZNE OBLIGATORYJNE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(zaznaczyć właściwe znakiem „X”)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170"/>
        </w:trPr>
        <w:tc>
          <w:tcPr>
            <w:tcW w:w="1105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KRYTERIA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MERYTORYCZNE – SPECYFICZNE OBLIGATORYJNE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OBOWIĄZUJĄCE W RAMACH KONKURSU </w:t>
            </w:r>
          </w:p>
          <w:p w:rsidR="007552A1" w:rsidRPr="006E64F3" w:rsidRDefault="007552A1" w:rsidP="00CB2C63">
            <w:pPr>
              <w:rPr>
                <w:rFonts w:ascii="Cambria" w:hAnsi="Cambria"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Cs/>
                <w:i/>
                <w:sz w:val="20"/>
                <w:szCs w:val="18"/>
              </w:rPr>
              <w:t>(wypełnia IOK zgodnie z zapisa</w:t>
            </w:r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mi </w:t>
            </w:r>
            <w:proofErr w:type="spellStart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>SzOOP</w:t>
            </w:r>
            <w:proofErr w:type="spellEnd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 dla danego  Działania)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1F0D" w:rsidRPr="006E64F3" w:rsidRDefault="000428BC" w:rsidP="00751F0D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="0082435D" w:rsidRPr="0082435D">
              <w:rPr>
                <w:rFonts w:ascii="Cambria" w:eastAsia="Arial Unicode MS" w:hAnsi="Cambria"/>
              </w:rPr>
              <w:t>projekt</w:t>
            </w:r>
            <w:r w:rsidR="00751F0D">
              <w:rPr>
                <w:rFonts w:ascii="Cambria" w:eastAsia="Arial Unicode MS" w:hAnsi="Cambria"/>
              </w:rPr>
              <w:t xml:space="preserve"> </w:t>
            </w:r>
            <w:r w:rsidR="00751F0D" w:rsidRPr="00751F0D">
              <w:rPr>
                <w:rFonts w:ascii="Cambria" w:hAnsi="Cambria" w:cs="Arial"/>
              </w:rPr>
              <w:t xml:space="preserve">jest skierowany do grup docelowych z obszaru powiatu </w:t>
            </w:r>
            <w:r w:rsidR="007A0BC7">
              <w:rPr>
                <w:rFonts w:ascii="Cambria" w:hAnsi="Cambria" w:cs="Arial"/>
              </w:rPr>
              <w:t>nidzickiego, szczycieńskiego, mrągowskiego</w:t>
            </w:r>
            <w:r w:rsidR="00751F0D" w:rsidRPr="00751F0D">
              <w:rPr>
                <w:rFonts w:ascii="Cambria" w:hAnsi="Cambria" w:cs="Arial"/>
              </w:rPr>
              <w:t xml:space="preserve"> (osoby zamieszkują na danym obszarze w rozumieniu przepisów Kodeksu Cywilne</w:t>
            </w:r>
            <w:r w:rsidR="00751F0D">
              <w:rPr>
                <w:rFonts w:ascii="Cambria" w:hAnsi="Cambria" w:cs="Arial"/>
              </w:rPr>
              <w:t>go)?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zapewnia biura rekrutacyjno-konsultacyjne w każdym z powiatów objętych projektem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prowadzi biuro projektu na obszarze objętym wsparciem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9B1564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B1564">
              <w:rPr>
                <w:rFonts w:ascii="Cambria" w:eastAsia="Arial Unicode MS" w:hAnsi="Cambria"/>
              </w:rPr>
              <w:t>o</w:t>
            </w:r>
            <w:r w:rsidR="009D6381" w:rsidRPr="009D6381">
              <w:rPr>
                <w:rFonts w:ascii="Cambria" w:hAnsi="Cambria" w:cs="Arial"/>
              </w:rPr>
              <w:t>kres realizacji projektu wskazany we wniosku o dofinansowanie projektu na etapie ubiegania się o dofinansowanie nie przekracza 20 miesięcy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składa jeden wniosek, którego wartość dofinansowania jest równa alokacji na konkurs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9D6381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w okresie od 2007 roku od dnia ogłoszenia konkursu był beneficjentem lub partnerem co najmniej jednego projektu współfinansowanego ze środków publicznych i/lub prywatnych, w ramach którego udzielane było wsparcie finansowe na rozpoczęcie działalności gospodarczej?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merytoryczne – specyficzne obligatoryjne?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3727" w:type="dxa"/>
            <w:gridSpan w:val="7"/>
            <w:shd w:val="clear" w:color="auto" w:fill="auto"/>
            <w:vAlign w:val="center"/>
          </w:tcPr>
          <w:p w:rsidR="007552A1" w:rsidRPr="006E64F3" w:rsidRDefault="007552A1" w:rsidP="008B3518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8B3518"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04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smallCaps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283"/>
        </w:trPr>
        <w:tc>
          <w:tcPr>
            <w:tcW w:w="11059" w:type="dxa"/>
            <w:gridSpan w:val="16"/>
            <w:shd w:val="pct10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 w:val="18"/>
                <w:szCs w:val="18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SPEŁNIANIA KRYTERIÓW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MERYTORYCZNYCH – SPECYFICZNYCH OBLIGATORYJNYCH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(WYPEŁNIĆ W PRZYPADKU ZAZNACZENIA ODPOWIEDZI „NIE” POWYŻEJ)</w:t>
            </w:r>
          </w:p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26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552A1" w:rsidRPr="00DD0C7C" w:rsidRDefault="007552A1" w:rsidP="00DD0C7C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 –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wniosek jest zgodny z zapisami właściwej Osi Priorytetowej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i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cross-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financingu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środków trwałych (w tym cross-financing) jako % wydatków kwalifikowalnych nie </w:t>
            </w:r>
            <w:r w:rsidRPr="00C012E9">
              <w:rPr>
                <w:rFonts w:ascii="Cambria" w:eastAsia="Arial Unicode MS" w:hAnsi="Cambria" w:cs="Times New Roman"/>
                <w:color w:val="auto"/>
              </w:rPr>
              <w:lastRenderedPageBreak/>
              <w:t xml:space="preserve">przekracza dopuszczalnego poziomu określonego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wkładu własnego beneficjenta jako % wydatków kwalifikowalnych jest zgodny </w:t>
            </w:r>
            <w:r w:rsidR="0035451C">
              <w:rPr>
                <w:rFonts w:ascii="Cambria" w:eastAsia="Arial Unicode MS" w:hAnsi="Cambria" w:cs="Times New Roman"/>
                <w:color w:val="auto"/>
              </w:rPr>
              <w:br/>
            </w: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z poziomem określonym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35451C">
              <w:rPr>
                <w:rFonts w:ascii="Cambria" w:hAnsi="Cambria"/>
                <w:smallCaps/>
                <w:kern w:val="24"/>
              </w:rPr>
              <w:t>Tak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44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5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6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6015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473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82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6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zawarte zostały informacje, które potwierdzają istnienie (albo brak istniejących) barier równościowych w obszarze tematycznym interwencji i/lub z</w:t>
            </w:r>
            <w:r w:rsidR="0035451C">
              <w:rPr>
                <w:rFonts w:ascii="Cambria" w:hAnsi="Cambria" w:cs="Calibri"/>
                <w:lang w:eastAsia="ar-SA"/>
              </w:rPr>
              <w:t>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70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stwierdzenia braku barier równościowych, wniosek o dofinansowanie projektu zawiera działania, zapewniające przestrzeganie zasady równości szans kobiet i mężczyzn, tak aby na żadnym etapie realizacji projektu t</w:t>
            </w:r>
            <w:r w:rsidR="0035451C">
              <w:rPr>
                <w:rFonts w:ascii="Cambria" w:hAnsi="Cambria" w:cs="Calibri"/>
                <w:lang w:eastAsia="ar-SA"/>
              </w:rPr>
              <w:t>ego typu bariery nie wystąpiły.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BFBFB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11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>zrównoważonego rozwoju</w:t>
            </w:r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8.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534966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 xml:space="preserve">rojekt jest zgodny z właściwym prawodawstwem krajowym, w tym z ustawą z dnia 29 stycznia 2004 r. Prawo Zamówień Publicznych (Dz. U. z 2013 r. poz. 907, z </w:t>
            </w:r>
            <w:proofErr w:type="spellStart"/>
            <w:r w:rsidR="007552A1" w:rsidRPr="006E64F3">
              <w:rPr>
                <w:rFonts w:ascii="Cambria" w:hAnsi="Cambria"/>
                <w:szCs w:val="20"/>
              </w:rPr>
              <w:t>późn</w:t>
            </w:r>
            <w:proofErr w:type="spellEnd"/>
            <w:r w:rsidR="007552A1" w:rsidRPr="006E64F3">
              <w:rPr>
                <w:rFonts w:ascii="Cambria" w:hAnsi="Cambria"/>
                <w:szCs w:val="20"/>
              </w:rPr>
              <w:t>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9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r>
              <w:rPr>
                <w:rFonts w:ascii="Cambria" w:hAnsi="Cambria"/>
                <w:szCs w:val="20"/>
              </w:rPr>
              <w:t>minimis?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0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91340C" w:rsidRPr="006E64F3" w:rsidTr="009134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91340C" w:rsidRPr="006E64F3" w:rsidRDefault="0091340C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6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>Czy projekt spełnia albo warunkowo spełnia wszystkie kryteria merytoryczne zerojedynkowe?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4654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D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0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74"/>
        </w:trPr>
        <w:tc>
          <w:tcPr>
            <w:tcW w:w="11059" w:type="dxa"/>
            <w:gridSpan w:val="16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sz w:val="16"/>
                <w:szCs w:val="16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ZEROJEDYNKOWYCH (WYPEŁNIĆ W PRZYPADKU ZAZNACZENIA ODPOWIEDZI „NIE” POWYŻEJ)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</w:tbl>
    <w:p w:rsidR="0035451C" w:rsidRPr="006E64F3" w:rsidRDefault="0035451C" w:rsidP="007552A1"/>
    <w:tbl>
      <w:tblPr>
        <w:tblW w:w="11058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6"/>
        <w:gridCol w:w="1418"/>
        <w:gridCol w:w="441"/>
        <w:gridCol w:w="22"/>
        <w:gridCol w:w="246"/>
        <w:gridCol w:w="992"/>
        <w:gridCol w:w="321"/>
        <w:gridCol w:w="769"/>
        <w:gridCol w:w="790"/>
        <w:gridCol w:w="2003"/>
      </w:tblGrid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D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>PUNKTOWE</w:t>
            </w:r>
          </w:p>
        </w:tc>
      </w:tr>
      <w:tr w:rsidR="007552A1" w:rsidRPr="006E64F3" w:rsidTr="00C012E9">
        <w:trPr>
          <w:cantSplit/>
          <w:trHeight w:val="3069"/>
          <w:jc w:val="center"/>
        </w:trPr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A81091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Maksymalna/ minimalna liczba punktów ogółem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6E64F3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uzas</w:t>
            </w:r>
            <w:r w:rsidR="008B3518">
              <w:rPr>
                <w:rFonts w:ascii="Cambria" w:hAnsi="Cambria"/>
                <w:sz w:val="18"/>
                <w:szCs w:val="18"/>
              </w:rPr>
              <w:t>adnienie należy podać w części F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karty) </w:t>
            </w:r>
          </w:p>
        </w:tc>
      </w:tr>
      <w:tr w:rsidR="007552A1" w:rsidRPr="006E64F3" w:rsidTr="00C012E9">
        <w:trPr>
          <w:trHeight w:val="1298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3.1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Adekwatność doboru grupy docelowej do właściwego celu szczegółowego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jakość diagnozy specyfiki tej grupy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920657" w:rsidP="00A81091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7552A1" w:rsidRPr="006E64F3" w:rsidTr="00C012E9">
        <w:trPr>
          <w:trHeight w:val="142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3.2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Zgodność projektu z właściwym celem szczegółowym Priorytetu Inwestycyjnego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adekwatność doboru i opisu wskaźników, źródeł oraz sposobu ich pomiaru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20657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15/9</w:t>
            </w:r>
          </w:p>
          <w:p w:rsidR="00920657" w:rsidRPr="006E64F3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6E64F3">
              <w:rPr>
                <w:rFonts w:ascii="Cambria" w:hAnsi="Cambria" w:cs="Calibri"/>
                <w:b/>
              </w:rPr>
              <w:t>albo</w:t>
            </w:r>
          </w:p>
          <w:p w:rsidR="007552A1" w:rsidRPr="006E64F3" w:rsidRDefault="00920657" w:rsidP="00920657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E64F3">
              <w:rPr>
                <w:rFonts w:ascii="Cambria" w:hAnsi="Cambria" w:cs="Calibri"/>
                <w:b/>
              </w:rPr>
              <w:t>(</w:t>
            </w:r>
            <w:r>
              <w:rPr>
                <w:rFonts w:ascii="Cambria" w:hAnsi="Cambria" w:cs="Calibri"/>
                <w:b/>
              </w:rPr>
              <w:t>10</w:t>
            </w:r>
            <w:r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6</w:t>
            </w:r>
            <w:r w:rsidRPr="006E64F3">
              <w:rPr>
                <w:rFonts w:ascii="Cambria" w:hAnsi="Cambria" w:cs="Calibri"/>
                <w:b/>
              </w:rPr>
              <w:t>)*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920657" w:rsidRPr="006E64F3" w:rsidTr="007420DC">
        <w:trPr>
          <w:trHeight w:val="270"/>
          <w:jc w:val="center"/>
        </w:trPr>
        <w:tc>
          <w:tcPr>
            <w:tcW w:w="11058" w:type="dxa"/>
            <w:gridSpan w:val="10"/>
            <w:shd w:val="clear" w:color="auto" w:fill="D9D9D9"/>
            <w:vAlign w:val="center"/>
          </w:tcPr>
          <w:p w:rsidR="00920657" w:rsidRPr="00A81091" w:rsidRDefault="00920657" w:rsidP="007420DC">
            <w:pPr>
              <w:ind w:left="153"/>
              <w:rPr>
                <w:rFonts w:ascii="Cambria" w:eastAsia="Arial Unicode MS" w:hAnsi="Cambria"/>
                <w:sz w:val="20"/>
              </w:rPr>
            </w:pPr>
            <w:r w:rsidRPr="00A81091"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7552A1" w:rsidRPr="006E64F3" w:rsidTr="00C012E9">
        <w:trPr>
          <w:trHeight w:val="1092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3.3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Trafność opisanej analizy ryzyka nieosiągnięcia założeń projektu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920657" w:rsidP="00C012E9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5/3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6E64F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87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4.1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>, 4.2, 4.3, 4.4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Spójność zadań przewidzianych do realizacji w ramach projektu oraz trafność doboru i opisu tych zadań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</w:rPr>
              <w:t>20</w:t>
            </w:r>
            <w:r w:rsidR="007552A1" w:rsidRPr="006E64F3">
              <w:rPr>
                <w:rFonts w:ascii="Cambria" w:eastAsia="Arial Unicode MS" w:hAnsi="Cambria" w:cs="Calibri"/>
                <w:b/>
              </w:rPr>
              <w:t>/</w:t>
            </w:r>
            <w:r>
              <w:rPr>
                <w:rFonts w:ascii="Cambria" w:eastAsia="Arial Unicode MS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9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4.5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 xml:space="preserve"> i 4.7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t>watność potencjału Wnioskodawcy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br/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t>i Partnerów (o ile dotyczy) oraz sposobu zarządzania projektem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75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4.6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Adekwatność doświadczenia Wnioskodawcy i Partnerów (o ile dotyczy) do zakresu realizacji projektu oraz ich potencjał społeczny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eastAsia="Arial Unicode MS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1B6951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V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Prawidłowość budżetu projektu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Calibri"/>
                <w:b/>
              </w:rPr>
              <w:t>20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trHeight w:val="943"/>
          <w:jc w:val="center"/>
        </w:trPr>
        <w:tc>
          <w:tcPr>
            <w:tcW w:w="5474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 xml:space="preserve">Suma punktów przyznanych bezwarunkowo 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</w:p>
        </w:tc>
        <w:tc>
          <w:tcPr>
            <w:tcW w:w="709" w:type="dxa"/>
            <w:gridSpan w:val="3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cantSplit/>
          <w:trHeight w:val="778"/>
          <w:jc w:val="center"/>
        </w:trPr>
        <w:tc>
          <w:tcPr>
            <w:tcW w:w="547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>TAK – WYPEŁNIĆ CZĘŚĆ E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sz w:val="22"/>
              </w:rPr>
              <w:t>WYPEŁNIĆ CZĘŚĆ F</w:t>
            </w:r>
          </w:p>
        </w:tc>
      </w:tr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E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="007552A1" w:rsidRPr="006E64F3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7552A1" w:rsidRPr="006E64F3" w:rsidTr="00C012E9">
        <w:trPr>
          <w:cantSplit/>
          <w:trHeight w:val="337"/>
          <w:jc w:val="center"/>
        </w:trPr>
        <w:tc>
          <w:tcPr>
            <w:tcW w:w="5915" w:type="dxa"/>
            <w:gridSpan w:val="3"/>
            <w:vMerge w:val="restart"/>
            <w:shd w:val="clear" w:color="auto" w:fill="D9D9D9"/>
            <w:vAlign w:val="center"/>
          </w:tcPr>
          <w:p w:rsidR="007552A1" w:rsidRPr="006E64F3" w:rsidDel="00701ECB" w:rsidRDefault="007552A1" w:rsidP="00506A8C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>Pola poniżej uzupełnia IOK zgodnie z zapi</w:t>
            </w:r>
            <w:r w:rsidR="00506A8C">
              <w:rPr>
                <w:rFonts w:ascii="Cambria" w:hAnsi="Cambria"/>
                <w:bCs/>
              </w:rPr>
              <w:t xml:space="preserve">sami </w:t>
            </w:r>
            <w:proofErr w:type="spellStart"/>
            <w:r w:rsidR="00506A8C">
              <w:rPr>
                <w:rFonts w:ascii="Cambria" w:hAnsi="Cambria"/>
                <w:bCs/>
              </w:rPr>
              <w:t>SzOOP</w:t>
            </w:r>
            <w:proofErr w:type="spellEnd"/>
            <w:r w:rsidR="00506A8C">
              <w:rPr>
                <w:rFonts w:ascii="Cambria" w:hAnsi="Cambria"/>
                <w:bCs/>
              </w:rPr>
              <w:t xml:space="preserve"> dla danego Działania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206"/>
          <w:jc w:val="center"/>
        </w:trPr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lastRenderedPageBreak/>
              <w:t>K</w:t>
            </w:r>
            <w:r w:rsidR="007552A1" w:rsidRPr="00506A8C">
              <w:rPr>
                <w:rFonts w:ascii="Cambria" w:hAnsi="Cambria"/>
                <w:bCs/>
              </w:rPr>
              <w:t>ryterium nr 1</w:t>
            </w:r>
            <w:r w:rsidR="00506A8C" w:rsidRPr="00506A8C">
              <w:rPr>
                <w:rFonts w:ascii="Cambria" w:hAnsi="Cambria"/>
                <w:bCs/>
              </w:rPr>
              <w:t>.</w:t>
            </w:r>
            <w:r w:rsidR="007552A1" w:rsidRPr="00506A8C">
              <w:rPr>
                <w:rFonts w:ascii="Cambria" w:hAnsi="Cambria"/>
                <w:bCs/>
              </w:rPr>
              <w:t xml:space="preserve"> </w:t>
            </w:r>
            <w:r w:rsidR="00506A8C" w:rsidRPr="00506A8C">
              <w:rPr>
                <w:rFonts w:ascii="Cambria" w:hAnsi="Cambria" w:cs="Arial"/>
              </w:rPr>
              <w:t>Projekt jest realizowany przez Wnioskodawcę posiadającego siedzibę główną na terenie realizacji projektu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7552A1" w:rsidRPr="00506A8C" w:rsidDel="00701ECB" w:rsidRDefault="008B3518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W</w:t>
            </w:r>
            <w:r w:rsidR="007552A1" w:rsidRPr="00506A8C">
              <w:rPr>
                <w:rFonts w:ascii="Cambria" w:hAnsi="Cambria"/>
                <w:bCs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ryterium nr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2</w:t>
            </w:r>
            <w:r w:rsidR="00506A8C" w:rsidRPr="00506A8C">
              <w:rPr>
                <w:rFonts w:ascii="Cambria" w:hAnsi="Cambria"/>
                <w:bCs/>
                <w:sz w:val="20"/>
                <w:szCs w:val="20"/>
              </w:rPr>
              <w:t xml:space="preserve">. </w:t>
            </w:r>
            <w:r w:rsidR="00506A8C" w:rsidRPr="00506A8C">
              <w:rPr>
                <w:rFonts w:ascii="Cambria" w:hAnsi="Cambria" w:cs="Arial"/>
                <w:sz w:val="20"/>
                <w:szCs w:val="20"/>
              </w:rPr>
              <w:t>Regulamin projektu przewiduje premiowanie uczestników, którzy planują prowadzić działalność gospodarczą w obszarze co najmniej jednej inteligentnej specjalizacji określonej dla województwa warmińsko-mazurskiego, zidentyfikowanej w Strategii rozwoju społeczno-gospodarczego województwa warmińsko-mazurskiego do roku 2025: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żywności wysokiej jakości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ekonomii wody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meblarstwa i przemysłu drzewnego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7552A1" w:rsidRPr="00506A8C" w:rsidDel="00701ECB" w:rsidRDefault="008B3518" w:rsidP="00506A8C">
            <w:pPr>
              <w:autoSpaceDE w:val="0"/>
              <w:autoSpaceDN w:val="0"/>
              <w:adjustRightInd w:val="0"/>
              <w:spacing w:after="200"/>
              <w:ind w:left="33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W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9914F2" w:rsidRPr="006E64F3" w:rsidTr="007420DC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K</w:t>
            </w:r>
            <w:r w:rsidR="009914F2" w:rsidRPr="00506A8C">
              <w:rPr>
                <w:rFonts w:ascii="Cambria" w:hAnsi="Cambria"/>
                <w:bCs/>
              </w:rPr>
              <w:t>ryterium nr 3</w:t>
            </w:r>
            <w:r w:rsidR="00506A8C" w:rsidRPr="00506A8C">
              <w:rPr>
                <w:rFonts w:ascii="Cambria" w:hAnsi="Cambria"/>
                <w:bCs/>
              </w:rPr>
              <w:t xml:space="preserve">. </w:t>
            </w:r>
            <w:r w:rsidR="00506A8C" w:rsidRPr="00506A8C">
              <w:rPr>
                <w:rFonts w:ascii="Cambria" w:hAnsi="Cambria" w:cs="Arial"/>
              </w:rPr>
              <w:t>Regulamin projektu przewiduje premiowanie uczestników, którzy w ramach utworzonej działalności gospodarczej planują stworzenie dodatkowego miejsca/miejsc pracy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9914F2" w:rsidRPr="00506A8C" w:rsidDel="00701ECB" w:rsidRDefault="008B3518" w:rsidP="00506A8C">
            <w:pPr>
              <w:pStyle w:val="Tekstprzypisudolneg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>W</w:t>
            </w:r>
            <w:r w:rsidR="009914F2" w:rsidRPr="00506A8C">
              <w:rPr>
                <w:rFonts w:ascii="Cambria" w:hAnsi="Cambria"/>
                <w:bCs/>
              </w:rPr>
              <w:t>aga punktowa: 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9914F2" w:rsidRPr="006E64F3" w:rsidDel="00701ECB" w:rsidRDefault="009914F2" w:rsidP="007420DC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552A1" w:rsidRPr="006E64F3" w:rsidTr="00C012E9">
        <w:trPr>
          <w:cantSplit/>
          <w:trHeight w:val="1481"/>
          <w:jc w:val="center"/>
        </w:trPr>
        <w:tc>
          <w:tcPr>
            <w:tcW w:w="11058" w:type="dxa"/>
            <w:gridSpan w:val="10"/>
            <w:shd w:val="clear" w:color="auto" w:fill="FFFFFF"/>
          </w:tcPr>
          <w:p w:rsidR="007552A1" w:rsidRPr="006E64F3" w:rsidRDefault="007552A1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- SPECYFICZNYCH FAKULTATYWNYCH (WYPEŁNIĆ W PRZYPADKU GDY CO NAJMNIEJ JEDNO KRYTERIUM UZNANO ZA CZĘŚCIOWO SPEŁNIONE ALBO NIESPEŁNIONE)</w:t>
            </w:r>
          </w:p>
          <w:p w:rsidR="007552A1" w:rsidRPr="006E64F3" w:rsidRDefault="007552A1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7552A1" w:rsidRPr="006E64F3" w:rsidTr="00C012E9">
        <w:trPr>
          <w:cantSplit/>
          <w:trHeight w:val="423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8B3518">
            <w:pPr>
              <w:spacing w:before="120" w:after="120" w:line="240" w:lineRule="exact"/>
              <w:rPr>
                <w:rFonts w:ascii="Cambria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LICZBA PUNKTÓW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416"/>
          <w:jc w:val="center"/>
        </w:trPr>
        <w:tc>
          <w:tcPr>
            <w:tcW w:w="5937" w:type="dxa"/>
            <w:gridSpan w:val="4"/>
            <w:vMerge w:val="restart"/>
            <w:shd w:val="clear" w:color="auto" w:fill="D9D9D9"/>
            <w:vAlign w:val="center"/>
          </w:tcPr>
          <w:p w:rsidR="007552A1" w:rsidRPr="006E64F3" w:rsidRDefault="007552A1" w:rsidP="008B3518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ŁĄCZNA LICZBA PUNKTÓW PRZYZNANYCH W CZĘŚCI </w:t>
            </w:r>
            <w:r w:rsidR="008B3518">
              <w:rPr>
                <w:rFonts w:ascii="Cambria" w:hAnsi="Cambria"/>
                <w:b/>
                <w:bCs/>
              </w:rPr>
              <w:t>D</w:t>
            </w:r>
            <w:r w:rsidRPr="006E64F3">
              <w:rPr>
                <w:rFonts w:ascii="Cambria" w:hAnsi="Cambria"/>
                <w:b/>
                <w:bCs/>
              </w:rPr>
              <w:t xml:space="preserve"> i </w:t>
            </w:r>
            <w:r w:rsidR="008B3518">
              <w:rPr>
                <w:rFonts w:ascii="Cambria" w:hAnsi="Cambria"/>
                <w:b/>
                <w:bCs/>
              </w:rPr>
              <w:t>E</w:t>
            </w:r>
            <w:r w:rsidRPr="006E64F3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793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7552A1" w:rsidRPr="006E64F3" w:rsidTr="00C012E9">
        <w:trPr>
          <w:cantSplit/>
          <w:trHeight w:val="559"/>
          <w:jc w:val="center"/>
        </w:trPr>
        <w:tc>
          <w:tcPr>
            <w:tcW w:w="5937" w:type="dxa"/>
            <w:gridSpan w:val="4"/>
            <w:vMerge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385"/>
        <w:gridCol w:w="573"/>
        <w:gridCol w:w="561"/>
        <w:gridCol w:w="1067"/>
        <w:gridCol w:w="126"/>
        <w:gridCol w:w="669"/>
        <w:gridCol w:w="845"/>
        <w:gridCol w:w="423"/>
        <w:gridCol w:w="1519"/>
        <w:gridCol w:w="155"/>
        <w:gridCol w:w="448"/>
        <w:gridCol w:w="701"/>
        <w:gridCol w:w="2824"/>
      </w:tblGrid>
      <w:tr w:rsidR="007552A1" w:rsidRPr="006E64F3" w:rsidTr="00C012E9">
        <w:trPr>
          <w:trHeight w:val="581"/>
          <w:jc w:val="center"/>
        </w:trPr>
        <w:tc>
          <w:tcPr>
            <w:tcW w:w="11058" w:type="dxa"/>
            <w:gridSpan w:val="14"/>
            <w:shd w:val="clear" w:color="auto" w:fill="D9D9D9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CZY PROJEKT SPEŁNIA WYMAGANIA MINIMALNE (W TYM KRYTERIA MERYTORYCZNE – SPECYFICZNE OBLIGATORYJNE I MERYTORYCZNE ZEROJEDYNKOWE) ALBO SPEŁNIA WYMAGANIA MINIMALNE (W TYM KRYTERIA MERYTORYCZNE – SPECYFICZNE OBLIGATORYJNE) ORAZ WARUNKOWO SPEŁNIA KRYTERIA MERYTORYCZNE ZEROJEDYNKOWE, ABY MIEĆ MOŻLIWOŚĆ UZYSKANIA DOFINANSOWANIA?</w:t>
            </w:r>
          </w:p>
        </w:tc>
      </w:tr>
      <w:tr w:rsidR="007552A1" w:rsidRPr="006E64F3" w:rsidTr="00C012E9">
        <w:trPr>
          <w:trHeight w:val="448"/>
          <w:jc w:val="center"/>
        </w:trPr>
        <w:tc>
          <w:tcPr>
            <w:tcW w:w="4988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A6A6A6"/>
          </w:tcPr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7552A1" w:rsidRDefault="008B3518" w:rsidP="00C012E9">
            <w:pPr>
              <w:spacing w:before="120" w:after="12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G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>
              <w:rPr>
                <w:rFonts w:ascii="Cambria" w:hAnsi="Cambria"/>
                <w:bCs/>
                <w:sz w:val="18"/>
                <w:szCs w:val="18"/>
              </w:rPr>
              <w:t>F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C012E9">
        <w:trPr>
          <w:trHeight w:val="270"/>
          <w:jc w:val="center"/>
        </w:trPr>
        <w:tc>
          <w:tcPr>
            <w:tcW w:w="498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C012E9">
        <w:trPr>
          <w:trHeight w:val="283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552A1" w:rsidRPr="006E64F3" w:rsidTr="00C012E9">
        <w:trPr>
          <w:trHeight w:val="226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spacing w:before="60" w:after="6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414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t>3. Proponowana kwota dofinansowania:</w:t>
            </w:r>
          </w:p>
        </w:tc>
        <w:tc>
          <w:tcPr>
            <w:tcW w:w="691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E454AC">
            <w:pPr>
              <w:tabs>
                <w:tab w:val="num" w:pos="360"/>
              </w:tabs>
              <w:spacing w:before="24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……………………………………………………………………………………….PLN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tabs>
                <w:tab w:val="left" w:pos="318"/>
              </w:tabs>
              <w:spacing w:before="60" w:after="60" w:line="240" w:lineRule="exact"/>
              <w:ind w:hanging="3926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6B6228" w:rsidRPr="00805E41" w:rsidRDefault="007552A1" w:rsidP="007552A1">
      <w:pPr>
        <w:rPr>
          <w:rFonts w:ascii="Cambria" w:hAnsi="Cambria"/>
          <w:i/>
        </w:rPr>
        <w:sectPr w:rsidR="006B6228" w:rsidRPr="00805E41" w:rsidSect="00C012E9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805E41">
        <w:rPr>
          <w:rFonts w:ascii="Cambria" w:hAnsi="Cambria"/>
          <w:i/>
        </w:rPr>
        <w:t>data</w:t>
      </w:r>
    </w:p>
    <w:p w:rsidR="00C012E9" w:rsidRDefault="00C012E9"/>
    <w:sectPr w:rsidR="00C012E9" w:rsidSect="007A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D4" w:rsidRDefault="00A774D4" w:rsidP="00A92B6E">
      <w:r>
        <w:separator/>
      </w:r>
    </w:p>
  </w:endnote>
  <w:endnote w:type="continuationSeparator" w:id="0">
    <w:p w:rsidR="00A774D4" w:rsidRDefault="00A774D4" w:rsidP="00A9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273320"/>
      <w:docPartObj>
        <w:docPartGallery w:val="Page Numbers (Bottom of Page)"/>
        <w:docPartUnique/>
      </w:docPartObj>
    </w:sdtPr>
    <w:sdtEndPr/>
    <w:sdtContent>
      <w:p w:rsidR="007420DC" w:rsidRDefault="00F743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F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20DC" w:rsidRDefault="007420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D4" w:rsidRDefault="00A774D4" w:rsidP="00A92B6E">
      <w:r>
        <w:separator/>
      </w:r>
    </w:p>
  </w:footnote>
  <w:footnote w:type="continuationSeparator" w:id="0">
    <w:p w:rsidR="00A774D4" w:rsidRDefault="00A774D4" w:rsidP="00A92B6E">
      <w:r>
        <w:continuationSeparator/>
      </w:r>
    </w:p>
  </w:footnote>
  <w:footnote w:id="1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rPr>
          <w:szCs w:val="16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http://ec.europa.eu/budget/inforeuro/index.cfm?fuseaction=home&amp;Language=en </w:t>
      </w:r>
      <w:r>
        <w:t xml:space="preserve">  </w:t>
      </w:r>
    </w:p>
  </w:footnote>
  <w:footnote w:id="2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Cs w:val="16"/>
        </w:rPr>
        <w:t xml:space="preserve">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z 20.12.2013, str. 320 L 347, z </w:t>
      </w:r>
      <w:proofErr w:type="spellStart"/>
      <w:r>
        <w:rPr>
          <w:szCs w:val="16"/>
        </w:rPr>
        <w:t>późn</w:t>
      </w:r>
      <w:proofErr w:type="spellEnd"/>
      <w:r>
        <w:rPr>
          <w:szCs w:val="16"/>
        </w:rPr>
        <w:t>.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96C"/>
    <w:multiLevelType w:val="hybridMultilevel"/>
    <w:tmpl w:val="443AE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F3C6A"/>
    <w:multiLevelType w:val="hybridMultilevel"/>
    <w:tmpl w:val="EF8EB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84301"/>
    <w:multiLevelType w:val="hybridMultilevel"/>
    <w:tmpl w:val="C09EF4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D5650"/>
    <w:multiLevelType w:val="hybridMultilevel"/>
    <w:tmpl w:val="F85EE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E80"/>
    <w:multiLevelType w:val="hybridMultilevel"/>
    <w:tmpl w:val="F36053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140A6"/>
    <w:multiLevelType w:val="hybridMultilevel"/>
    <w:tmpl w:val="ACA0EA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0333"/>
    <w:multiLevelType w:val="hybridMultilevel"/>
    <w:tmpl w:val="F7FC2B00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36615"/>
    <w:multiLevelType w:val="hybridMultilevel"/>
    <w:tmpl w:val="6DE8D912"/>
    <w:lvl w:ilvl="0" w:tplc="106C81D8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A1"/>
    <w:rsid w:val="00002C47"/>
    <w:rsid w:val="00025A65"/>
    <w:rsid w:val="000428BC"/>
    <w:rsid w:val="000A0C89"/>
    <w:rsid w:val="00163E54"/>
    <w:rsid w:val="00184A58"/>
    <w:rsid w:val="001B6951"/>
    <w:rsid w:val="001E2AA6"/>
    <w:rsid w:val="00250CAA"/>
    <w:rsid w:val="00260BB6"/>
    <w:rsid w:val="00262AA2"/>
    <w:rsid w:val="00285326"/>
    <w:rsid w:val="002879F2"/>
    <w:rsid w:val="00296E5F"/>
    <w:rsid w:val="003026B1"/>
    <w:rsid w:val="00313DBE"/>
    <w:rsid w:val="0035451C"/>
    <w:rsid w:val="00375FCD"/>
    <w:rsid w:val="003F2E87"/>
    <w:rsid w:val="00405341"/>
    <w:rsid w:val="004810F6"/>
    <w:rsid w:val="004B11A2"/>
    <w:rsid w:val="00506A8C"/>
    <w:rsid w:val="00525397"/>
    <w:rsid w:val="00534966"/>
    <w:rsid w:val="005C5882"/>
    <w:rsid w:val="00605A0D"/>
    <w:rsid w:val="0063132E"/>
    <w:rsid w:val="006B6228"/>
    <w:rsid w:val="006C52DC"/>
    <w:rsid w:val="006F70F0"/>
    <w:rsid w:val="0071748B"/>
    <w:rsid w:val="007420DC"/>
    <w:rsid w:val="007441BE"/>
    <w:rsid w:val="00751F0D"/>
    <w:rsid w:val="007552A1"/>
    <w:rsid w:val="007A07CC"/>
    <w:rsid w:val="007A0BC7"/>
    <w:rsid w:val="00805E41"/>
    <w:rsid w:val="0082435D"/>
    <w:rsid w:val="008B1B87"/>
    <w:rsid w:val="008B3518"/>
    <w:rsid w:val="00906DFF"/>
    <w:rsid w:val="0091340C"/>
    <w:rsid w:val="00920657"/>
    <w:rsid w:val="00953AB2"/>
    <w:rsid w:val="009914F2"/>
    <w:rsid w:val="00991924"/>
    <w:rsid w:val="009A2CF8"/>
    <w:rsid w:val="009B1564"/>
    <w:rsid w:val="009D6381"/>
    <w:rsid w:val="009E61C2"/>
    <w:rsid w:val="009E63FE"/>
    <w:rsid w:val="00A47FD3"/>
    <w:rsid w:val="00A75B41"/>
    <w:rsid w:val="00A774D4"/>
    <w:rsid w:val="00A81091"/>
    <w:rsid w:val="00A9122D"/>
    <w:rsid w:val="00A92B6E"/>
    <w:rsid w:val="00AA6F43"/>
    <w:rsid w:val="00BA1AB3"/>
    <w:rsid w:val="00BC12B0"/>
    <w:rsid w:val="00C012E9"/>
    <w:rsid w:val="00C23002"/>
    <w:rsid w:val="00C94B13"/>
    <w:rsid w:val="00CB2C63"/>
    <w:rsid w:val="00CD24E1"/>
    <w:rsid w:val="00D64B22"/>
    <w:rsid w:val="00D92F82"/>
    <w:rsid w:val="00D950BE"/>
    <w:rsid w:val="00DD0C7C"/>
    <w:rsid w:val="00DD6765"/>
    <w:rsid w:val="00E24449"/>
    <w:rsid w:val="00E43126"/>
    <w:rsid w:val="00E454AC"/>
    <w:rsid w:val="00F74306"/>
    <w:rsid w:val="00FA2416"/>
    <w:rsid w:val="00FB5E4F"/>
    <w:rsid w:val="00FD78C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8505D-7B09-40E0-B940-2FA87B32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1957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Marzena MPT. Polińska-Tkaczuk</cp:lastModifiedBy>
  <cp:revision>3</cp:revision>
  <cp:lastPrinted>2015-11-25T09:00:00Z</cp:lastPrinted>
  <dcterms:created xsi:type="dcterms:W3CDTF">2015-11-30T07:36:00Z</dcterms:created>
  <dcterms:modified xsi:type="dcterms:W3CDTF">2015-11-30T09:52:00Z</dcterms:modified>
</cp:coreProperties>
</file>